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sidR="00674680">
        <w:rPr>
          <w:rFonts w:ascii="宋体" w:eastAsia="宋体" w:cs="宋体" w:hint="eastAsia"/>
          <w:color w:val="000000"/>
          <w:kern w:val="0"/>
          <w:position w:val="6"/>
          <w:sz w:val="20"/>
          <w:szCs w:val="20"/>
          <w:lang w:val="zh-CN"/>
        </w:rPr>
        <w:t>对照品和标准品是两个不同的概念，但是很容易让人混淆。今天，乔羽</w:t>
      </w:r>
      <w:r>
        <w:rPr>
          <w:rFonts w:ascii="宋体" w:eastAsia="宋体" w:cs="宋体" w:hint="eastAsia"/>
          <w:color w:val="000000"/>
          <w:kern w:val="0"/>
          <w:position w:val="6"/>
          <w:sz w:val="20"/>
          <w:szCs w:val="20"/>
          <w:lang w:val="zh-CN"/>
        </w:rPr>
        <w:t>生物小编就给大家介绍下标准品和对照品的区别，希望能帮助大家更好地区分这两种物质！</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p>
    <w:p w:rsidR="002031D9" w:rsidRDefault="002031D9" w:rsidP="00B401A6">
      <w:pPr>
        <w:autoSpaceDE w:val="0"/>
        <w:autoSpaceDN w:val="0"/>
        <w:adjustRightInd w:val="0"/>
        <w:jc w:val="left"/>
        <w:rPr>
          <w:rFonts w:ascii="宋体" w:eastAsia="宋体" w:cs="宋体"/>
          <w:color w:val="000000"/>
          <w:kern w:val="0"/>
          <w:position w:val="6"/>
          <w:sz w:val="20"/>
          <w:szCs w:val="20"/>
          <w:lang w:val="zh-CN"/>
        </w:rPr>
      </w:pP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1</w:t>
      </w:r>
      <w:r>
        <w:rPr>
          <w:rFonts w:ascii="宋体" w:eastAsia="宋体" w:cs="宋体" w:hint="eastAsia"/>
          <w:color w:val="000000"/>
          <w:kern w:val="0"/>
          <w:position w:val="6"/>
          <w:sz w:val="20"/>
          <w:szCs w:val="20"/>
          <w:lang w:val="zh-CN"/>
        </w:rPr>
        <w:t>、对照品：</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用于鉴别、检查、含量测定和校正检定仪器性能的标准物质，除另有规定外，均按干燥品（或无水物）进行计算后使用</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对照品由国家药品检定机构审查认可，其标准应不低于制品的质量标准。</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2</w:t>
      </w:r>
      <w:r>
        <w:rPr>
          <w:rFonts w:ascii="宋体" w:eastAsia="宋体" w:cs="宋体" w:hint="eastAsia"/>
          <w:color w:val="000000"/>
          <w:kern w:val="0"/>
          <w:position w:val="6"/>
          <w:sz w:val="20"/>
          <w:szCs w:val="20"/>
          <w:lang w:val="zh-CN"/>
        </w:rPr>
        <w:t>、标准品：</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用于生物检定、抗生素或生物药品中含量或效价测定的标准物质，以效价单位（</w:t>
      </w:r>
      <w:r>
        <w:rPr>
          <w:rFonts w:ascii="宋体" w:eastAsia="宋体" w:cs="宋体"/>
          <w:color w:val="000000"/>
          <w:kern w:val="0"/>
          <w:position w:val="6"/>
          <w:sz w:val="20"/>
          <w:szCs w:val="20"/>
          <w:lang w:val="zh-CN"/>
        </w:rPr>
        <w:t>U</w:t>
      </w:r>
      <w:r>
        <w:rPr>
          <w:rFonts w:ascii="宋体" w:eastAsia="宋体" w:cs="宋体" w:hint="eastAsia"/>
          <w:color w:val="000000"/>
          <w:kern w:val="0"/>
          <w:position w:val="6"/>
          <w:sz w:val="20"/>
          <w:szCs w:val="20"/>
          <w:lang w:val="zh-CN"/>
        </w:rPr>
        <w:t>）或以</w:t>
      </w:r>
      <w:r>
        <w:rPr>
          <w:rFonts w:ascii="宋体" w:eastAsia="宋体" w:cs="宋体"/>
          <w:color w:val="000000"/>
          <w:kern w:val="0"/>
          <w:position w:val="6"/>
          <w:sz w:val="20"/>
          <w:szCs w:val="20"/>
          <w:lang w:val="zh-CN"/>
        </w:rPr>
        <w:t>g</w:t>
      </w:r>
      <w:r>
        <w:rPr>
          <w:rFonts w:ascii="宋体" w:eastAsia="宋体" w:cs="宋体" w:hint="eastAsia"/>
          <w:color w:val="000000"/>
          <w:kern w:val="0"/>
          <w:position w:val="6"/>
          <w:sz w:val="20"/>
          <w:szCs w:val="20"/>
          <w:lang w:val="zh-CN"/>
        </w:rPr>
        <w:t>计，以国际标准品进行标定。</w:t>
      </w:r>
    </w:p>
    <w:p w:rsidR="002031D9"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3</w:t>
      </w:r>
      <w:r>
        <w:rPr>
          <w:rFonts w:ascii="宋体" w:eastAsia="宋体" w:cs="宋体" w:hint="eastAsia"/>
          <w:color w:val="000000"/>
          <w:kern w:val="0"/>
          <w:position w:val="6"/>
          <w:sz w:val="20"/>
          <w:szCs w:val="20"/>
          <w:lang w:val="zh-CN"/>
        </w:rPr>
        <w:t>、对照品或标准品混用</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对照品或标准品混用，即将对照品或标准品用于不是其标定方法的含量测定，是药品检验中经常出现但未引起重视的一个问题。尽管同一批对照品不同标定方法的含量有很好的相关性，但并不完全相同，有时差别会很大。如英国</w:t>
      </w:r>
      <w:r>
        <w:rPr>
          <w:rFonts w:ascii="宋体" w:eastAsia="宋体" w:cs="宋体"/>
          <w:color w:val="000000"/>
          <w:kern w:val="0"/>
          <w:position w:val="6"/>
          <w:sz w:val="20"/>
          <w:szCs w:val="20"/>
          <w:lang w:val="zh-CN"/>
        </w:rPr>
        <w:t>Glaxo</w:t>
      </w:r>
      <w:r>
        <w:rPr>
          <w:rFonts w:ascii="宋体" w:eastAsia="宋体" w:cs="宋体" w:hint="eastAsia"/>
          <w:color w:val="000000"/>
          <w:kern w:val="0"/>
          <w:position w:val="6"/>
          <w:sz w:val="20"/>
          <w:szCs w:val="20"/>
          <w:lang w:val="zh-CN"/>
        </w:rPr>
        <w:t>公司提供的头孢呋肟酯对照品，</w:t>
      </w:r>
      <w:r>
        <w:rPr>
          <w:rFonts w:ascii="宋体" w:eastAsia="宋体" w:cs="宋体"/>
          <w:color w:val="000000"/>
          <w:kern w:val="0"/>
          <w:position w:val="6"/>
          <w:sz w:val="20"/>
          <w:szCs w:val="20"/>
          <w:lang w:val="zh-CN"/>
        </w:rPr>
        <w:t>HPLC</w:t>
      </w:r>
      <w:r>
        <w:rPr>
          <w:rFonts w:ascii="宋体" w:eastAsia="宋体" w:cs="宋体" w:hint="eastAsia"/>
          <w:color w:val="000000"/>
          <w:kern w:val="0"/>
          <w:position w:val="6"/>
          <w:sz w:val="20"/>
          <w:szCs w:val="20"/>
          <w:lang w:val="zh-CN"/>
        </w:rPr>
        <w:t>标定为</w:t>
      </w:r>
      <w:r>
        <w:rPr>
          <w:rFonts w:ascii="宋体" w:eastAsia="宋体" w:cs="宋体"/>
          <w:color w:val="000000"/>
          <w:kern w:val="0"/>
          <w:position w:val="6"/>
          <w:sz w:val="20"/>
          <w:szCs w:val="20"/>
          <w:lang w:val="zh-CN"/>
        </w:rPr>
        <w:t>96.9%</w:t>
      </w:r>
      <w:r>
        <w:rPr>
          <w:rFonts w:ascii="宋体" w:eastAsia="宋体" w:cs="宋体" w:hint="eastAsia"/>
          <w:color w:val="000000"/>
          <w:kern w:val="0"/>
          <w:position w:val="6"/>
          <w:sz w:val="20"/>
          <w:szCs w:val="20"/>
          <w:lang w:val="zh-CN"/>
        </w:rPr>
        <w:t>，供含量测定用；</w:t>
      </w:r>
      <w:r>
        <w:rPr>
          <w:rFonts w:ascii="宋体" w:eastAsia="宋体" w:cs="宋体"/>
          <w:color w:val="000000"/>
          <w:kern w:val="0"/>
          <w:position w:val="6"/>
          <w:sz w:val="20"/>
          <w:szCs w:val="20"/>
          <w:lang w:val="zh-CN"/>
        </w:rPr>
        <w:t>UV</w:t>
      </w:r>
      <w:r>
        <w:rPr>
          <w:rFonts w:ascii="宋体" w:eastAsia="宋体" w:cs="宋体" w:hint="eastAsia"/>
          <w:color w:val="000000"/>
          <w:kern w:val="0"/>
          <w:position w:val="6"/>
          <w:sz w:val="20"/>
          <w:szCs w:val="20"/>
          <w:lang w:val="zh-CN"/>
        </w:rPr>
        <w:t>为</w:t>
      </w:r>
      <w:r>
        <w:rPr>
          <w:rFonts w:ascii="宋体" w:eastAsia="宋体" w:cs="宋体"/>
          <w:color w:val="000000"/>
          <w:kern w:val="0"/>
          <w:position w:val="6"/>
          <w:sz w:val="20"/>
          <w:szCs w:val="20"/>
          <w:lang w:val="zh-CN"/>
        </w:rPr>
        <w:t>98.8%</w:t>
      </w:r>
      <w:r>
        <w:rPr>
          <w:rFonts w:ascii="宋体" w:eastAsia="宋体" w:cs="宋体" w:hint="eastAsia"/>
          <w:color w:val="000000"/>
          <w:kern w:val="0"/>
          <w:position w:val="6"/>
          <w:sz w:val="20"/>
          <w:szCs w:val="20"/>
          <w:lang w:val="zh-CN"/>
        </w:rPr>
        <w:t>，供溶出度测定。虽然中国药典凡例明确规定卫生部所发对照品仅用于正文中所规定的分析方法。</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p>
    <w:p w:rsidR="002031D9" w:rsidRDefault="002031D9" w:rsidP="00B401A6">
      <w:pPr>
        <w:autoSpaceDE w:val="0"/>
        <w:autoSpaceDN w:val="0"/>
        <w:adjustRightInd w:val="0"/>
        <w:jc w:val="left"/>
        <w:rPr>
          <w:rFonts w:ascii="宋体" w:eastAsia="宋体" w:cs="宋体"/>
          <w:color w:val="000000"/>
          <w:kern w:val="0"/>
          <w:position w:val="6"/>
          <w:sz w:val="20"/>
          <w:szCs w:val="20"/>
          <w:lang w:val="zh-CN"/>
        </w:rPr>
      </w:pP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引起对照品或标准品混用的原因有以下几点：</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）卫生部提供的对照品使用说明书不够详尽，大多无对照品质量要求及标定方法；</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）对对照品或标准品的正确使用缺乏认识；</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）日常科研中极难找到相应的对照品；</w:t>
      </w:r>
    </w:p>
    <w:p w:rsidR="00B401A6" w:rsidRDefault="00B401A6" w:rsidP="00B401A6">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）中国药典正文中也常存在对照品混用的问题，如常将含量测定用的标准品或对照品用于溶出度检查，而含量测定方法与溶出度分析方法又不同。</w:t>
      </w:r>
    </w:p>
    <w:p w:rsidR="007813DE" w:rsidRDefault="007813DE"/>
    <w:sectPr w:rsidR="007813DE" w:rsidSect="008C54E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76" w:rsidRDefault="004F7B76" w:rsidP="00B401A6">
      <w:r>
        <w:separator/>
      </w:r>
    </w:p>
  </w:endnote>
  <w:endnote w:type="continuationSeparator" w:id="1">
    <w:p w:rsidR="004F7B76" w:rsidRDefault="004F7B76" w:rsidP="00B40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76" w:rsidRDefault="004F7B76" w:rsidP="00B401A6">
      <w:r>
        <w:separator/>
      </w:r>
    </w:p>
  </w:footnote>
  <w:footnote w:type="continuationSeparator" w:id="1">
    <w:p w:rsidR="004F7B76" w:rsidRDefault="004F7B76" w:rsidP="00B40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1A6"/>
    <w:rsid w:val="002031D9"/>
    <w:rsid w:val="00362792"/>
    <w:rsid w:val="004F7B76"/>
    <w:rsid w:val="00674680"/>
    <w:rsid w:val="007813DE"/>
    <w:rsid w:val="00B401A6"/>
    <w:rsid w:val="00B80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0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01A6"/>
    <w:rPr>
      <w:sz w:val="18"/>
      <w:szCs w:val="18"/>
    </w:rPr>
  </w:style>
  <w:style w:type="paragraph" w:styleId="a4">
    <w:name w:val="footer"/>
    <w:basedOn w:val="a"/>
    <w:link w:val="Char0"/>
    <w:uiPriority w:val="99"/>
    <w:semiHidden/>
    <w:unhideWhenUsed/>
    <w:rsid w:val="00B401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01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yuanmu</dc:creator>
  <cp:keywords/>
  <dc:description/>
  <cp:lastModifiedBy>yuanmu</cp:lastModifiedBy>
  <cp:revision>5</cp:revision>
  <dcterms:created xsi:type="dcterms:W3CDTF">2018-07-24T08:38:00Z</dcterms:created>
  <dcterms:modified xsi:type="dcterms:W3CDTF">2019-03-19T09:14:00Z</dcterms:modified>
</cp:coreProperties>
</file>